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4" w:rsidRDefault="00DD4424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69215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2" name="Kép 0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A6F60" w:rsidRPr="00DD4424" w:rsidRDefault="006A6F60" w:rsidP="006A6F60">
      <w:pPr>
        <w:spacing w:line="276" w:lineRule="auto"/>
        <w:ind w:left="-426"/>
        <w:rPr>
          <w:rFonts w:ascii="Garamond" w:eastAsia="Calibri" w:hAnsi="Garamond"/>
          <w:sz w:val="20"/>
          <w:szCs w:val="20"/>
          <w:lang w:eastAsia="en-US"/>
        </w:rPr>
      </w:pPr>
      <w:r w:rsidRPr="00DD442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</w:p>
    <w:p w:rsidR="006A6F60" w:rsidRPr="00DD4424" w:rsidRDefault="006A6F60" w:rsidP="00442F5F">
      <w:pPr>
        <w:rPr>
          <w:rFonts w:ascii="Garamond" w:hAnsi="Garamond"/>
          <w:b/>
        </w:rPr>
      </w:pPr>
      <w:r w:rsidRPr="00DD4424">
        <w:rPr>
          <w:rFonts w:ascii="Garamond" w:eastAsia="Calibri" w:hAnsi="Garamond"/>
          <w:b/>
          <w:sz w:val="20"/>
          <w:szCs w:val="20"/>
          <w:lang w:eastAsia="en-US"/>
        </w:rPr>
        <w:t>tel.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DD442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r w:rsidRPr="00DD4424">
        <w:rPr>
          <w:rFonts w:ascii="Garamond" w:hAnsi="Garamond"/>
          <w:sz w:val="20"/>
          <w:szCs w:val="20"/>
        </w:rPr>
        <w:t>www.lgk.mta.hu</w:t>
      </w:r>
      <w:r w:rsidRPr="00DD4424">
        <w:rPr>
          <w:rFonts w:ascii="Garamond" w:eastAsia="Calibri" w:hAnsi="Garamond"/>
          <w:lang w:eastAsia="en-US"/>
        </w:rPr>
        <w:t xml:space="preserve">      </w:t>
      </w:r>
      <w:r w:rsidR="009579E2">
        <w:rPr>
          <w:rFonts w:ascii="Garamond" w:eastAsia="Calibri" w:hAnsi="Garamond"/>
          <w:lang w:eastAsia="en-US"/>
        </w:rPr>
        <w:t xml:space="preserve">                   </w:t>
      </w:r>
      <w:r w:rsidRPr="00DD4424">
        <w:rPr>
          <w:rFonts w:ascii="Garamond" w:eastAsia="Calibri" w:hAnsi="Garamond"/>
          <w:lang w:eastAsia="en-US"/>
        </w:rPr>
        <w:t xml:space="preserve"> ikt.sz.: </w:t>
      </w:r>
      <w:r w:rsidR="0056199F" w:rsidRPr="0056199F">
        <w:rPr>
          <w:rFonts w:ascii="Garamond" w:eastAsia="Calibri" w:hAnsi="Garamond"/>
          <w:lang w:eastAsia="en-US"/>
        </w:rPr>
        <w:t>0002-005-2025-TIT-R</w:t>
      </w: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0C7502">
      <w:pPr>
        <w:rPr>
          <w:rFonts w:ascii="Garamond" w:hAnsi="Garamond"/>
          <w:b/>
        </w:rPr>
      </w:pPr>
    </w:p>
    <w:p w:rsidR="00131E65" w:rsidRPr="00DD4424" w:rsidRDefault="00131E65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Magyar Tudományos Akadémia Létesítménygazdálkodási Központ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r w:rsidRPr="00DD4424">
        <w:rPr>
          <w:rFonts w:ascii="Garamond" w:hAnsi="Garamond"/>
        </w:rPr>
        <w:t>pályázatot hirdet</w:t>
      </w:r>
    </w:p>
    <w:p w:rsidR="003101F5" w:rsidRPr="00DD4424" w:rsidRDefault="00FC50D6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portás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r w:rsidRPr="00DD4424">
        <w:rPr>
          <w:rFonts w:ascii="Garamond" w:hAnsi="Garamond"/>
        </w:rPr>
        <w:t>munkakör betöltésére</w:t>
      </w:r>
    </w:p>
    <w:p w:rsidR="00131E65" w:rsidRDefault="00131E65" w:rsidP="00131E65">
      <w:pPr>
        <w:jc w:val="center"/>
        <w:rPr>
          <w:rFonts w:ascii="Garamond" w:hAnsi="Garamond"/>
        </w:rPr>
      </w:pPr>
    </w:p>
    <w:p w:rsidR="00151FDE" w:rsidRPr="00DD4424" w:rsidRDefault="00151FDE" w:rsidP="00131E65">
      <w:pPr>
        <w:jc w:val="center"/>
        <w:rPr>
          <w:rFonts w:ascii="Garamond" w:hAnsi="Garamond"/>
        </w:rPr>
      </w:pPr>
    </w:p>
    <w:p w:rsidR="00D50F74" w:rsidRPr="00DD4424" w:rsidRDefault="00D50F74" w:rsidP="00131E65">
      <w:pPr>
        <w:jc w:val="center"/>
        <w:rPr>
          <w:rFonts w:ascii="Garamond" w:hAnsi="Garamond"/>
        </w:rPr>
      </w:pPr>
    </w:p>
    <w:p w:rsidR="00131E65" w:rsidRPr="00DD4424" w:rsidRDefault="00131E65" w:rsidP="00CE3CC7">
      <w:pPr>
        <w:tabs>
          <w:tab w:val="center" w:pos="4535"/>
        </w:tabs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</w:t>
      </w:r>
      <w:r w:rsidR="00176D36" w:rsidRPr="00DD4424">
        <w:rPr>
          <w:rFonts w:ascii="Garamond" w:hAnsi="Garamond"/>
          <w:b/>
        </w:rPr>
        <w:t xml:space="preserve"> közalkalmazotti</w:t>
      </w:r>
      <w:r w:rsidRPr="00DD4424">
        <w:rPr>
          <w:rFonts w:ascii="Garamond" w:hAnsi="Garamond"/>
          <w:b/>
        </w:rPr>
        <w:t xml:space="preserve"> jogviszony időtartama:</w:t>
      </w:r>
      <w:r w:rsidR="00CE3CC7" w:rsidRPr="00DD4424">
        <w:rPr>
          <w:rFonts w:ascii="Garamond" w:hAnsi="Garamond"/>
          <w:b/>
        </w:rPr>
        <w:tab/>
      </w:r>
    </w:p>
    <w:p w:rsidR="00131E65" w:rsidRPr="00DD4424" w:rsidRDefault="00131E65" w:rsidP="0094215F">
      <w:pPr>
        <w:numPr>
          <w:ilvl w:val="0"/>
          <w:numId w:val="5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határozatlan idejű </w:t>
      </w:r>
    </w:p>
    <w:p w:rsidR="0094215F" w:rsidRPr="00DD4424" w:rsidRDefault="0094215F" w:rsidP="0094215F">
      <w:pPr>
        <w:ind w:left="720"/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Foglalkoztatás jellege:</w:t>
      </w:r>
    </w:p>
    <w:p w:rsidR="00131E65" w:rsidRPr="00DD4424" w:rsidRDefault="00131E65" w:rsidP="00552AFE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teljes munkaidő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munkavégzés helye:</w:t>
      </w:r>
    </w:p>
    <w:p w:rsidR="00131E65" w:rsidRPr="00DD4424" w:rsidRDefault="00537BF1" w:rsidP="00EA216D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Budapest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21852" w:rsidRPr="00DD4424" w:rsidRDefault="00121852" w:rsidP="00121852">
      <w:pPr>
        <w:tabs>
          <w:tab w:val="num" w:pos="1037"/>
        </w:tabs>
        <w:rPr>
          <w:rStyle w:val="Kiemels"/>
          <w:rFonts w:ascii="Garamond" w:hAnsi="Garamond" w:cs="Arial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Feladatkör:</w:t>
      </w:r>
    </w:p>
    <w:p w:rsidR="00AC2C86" w:rsidRDefault="00A1122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b</w:t>
      </w:r>
      <w:r w:rsidR="00665636">
        <w:rPr>
          <w:rStyle w:val="A0"/>
          <w:sz w:val="24"/>
          <w:szCs w:val="24"/>
        </w:rPr>
        <w:t>iztonságtechnikai rendszerek kezelése</w:t>
      </w:r>
      <w:r>
        <w:rPr>
          <w:rStyle w:val="A0"/>
          <w:sz w:val="24"/>
          <w:szCs w:val="24"/>
        </w:rPr>
        <w:t>,</w:t>
      </w:r>
    </w:p>
    <w:p w:rsidR="00665636" w:rsidRDefault="00665636" w:rsidP="00B403EC">
      <w:pPr>
        <w:pStyle w:val="Listaszerbekezds"/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(tűzjelző, videómegfigyelő és behatolásjelző rendszer)</w:t>
      </w:r>
    </w:p>
    <w:p w:rsidR="0075583E" w:rsidRDefault="00A1122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j</w:t>
      </w:r>
      <w:r w:rsidR="00665636">
        <w:rPr>
          <w:rStyle w:val="A0"/>
          <w:sz w:val="24"/>
          <w:szCs w:val="24"/>
        </w:rPr>
        <w:t xml:space="preserve">árőrözési feladatok, </w:t>
      </w:r>
    </w:p>
    <w:p w:rsidR="00665636" w:rsidRDefault="00665636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épületbe való be</w:t>
      </w:r>
      <w:r w:rsidR="0075583E">
        <w:rPr>
          <w:rStyle w:val="A0"/>
          <w:sz w:val="24"/>
          <w:szCs w:val="24"/>
        </w:rPr>
        <w:t>-</w:t>
      </w:r>
      <w:r>
        <w:rPr>
          <w:rStyle w:val="A0"/>
          <w:sz w:val="24"/>
          <w:szCs w:val="24"/>
        </w:rPr>
        <w:t>, illetve kiléptetés ellenőrzése</w:t>
      </w:r>
      <w:r w:rsidR="00A11228">
        <w:rPr>
          <w:rStyle w:val="A0"/>
          <w:sz w:val="24"/>
          <w:szCs w:val="24"/>
        </w:rPr>
        <w:t>,</w:t>
      </w:r>
    </w:p>
    <w:p w:rsidR="0075583E" w:rsidRDefault="00A11228" w:rsidP="00A1122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 xml:space="preserve">kulcskiadás </w:t>
      </w:r>
      <w:r w:rsidR="0075583E">
        <w:rPr>
          <w:rStyle w:val="A0"/>
          <w:sz w:val="24"/>
          <w:szCs w:val="24"/>
        </w:rPr>
        <w:t xml:space="preserve">és </w:t>
      </w:r>
      <w:r>
        <w:rPr>
          <w:rStyle w:val="A0"/>
          <w:sz w:val="24"/>
          <w:szCs w:val="24"/>
        </w:rPr>
        <w:t xml:space="preserve">visszavételezés, </w:t>
      </w:r>
    </w:p>
    <w:p w:rsidR="00A11228" w:rsidRDefault="00A11228" w:rsidP="00A1122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rendszeresített okmányok pontos vezetése,</w:t>
      </w:r>
    </w:p>
    <w:p w:rsidR="00A11228" w:rsidRDefault="00A11228" w:rsidP="00A11228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>
        <w:rPr>
          <w:rStyle w:val="A0"/>
          <w:sz w:val="24"/>
          <w:szCs w:val="24"/>
        </w:rPr>
        <w:t>megfelelő kommunikáció, útbaigazítás, segítségnyújtás.</w:t>
      </w:r>
    </w:p>
    <w:p w:rsidR="00A11228" w:rsidRPr="00DD4424" w:rsidRDefault="00A11228" w:rsidP="00A11228">
      <w:pPr>
        <w:pStyle w:val="Listaszerbekezds"/>
        <w:spacing w:after="0" w:line="240" w:lineRule="auto"/>
        <w:jc w:val="both"/>
        <w:rPr>
          <w:rStyle w:val="A0"/>
          <w:sz w:val="24"/>
          <w:szCs w:val="24"/>
        </w:rPr>
      </w:pPr>
    </w:p>
    <w:p w:rsidR="00A976F3" w:rsidRPr="00DD4424" w:rsidRDefault="00131E65" w:rsidP="000D2280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Pályázati feltételek:</w:t>
      </w:r>
    </w:p>
    <w:p w:rsidR="00552AFE" w:rsidRPr="0075583E" w:rsidRDefault="00FC50D6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75583E">
        <w:rPr>
          <w:rFonts w:ascii="Garamond" w:hAnsi="Garamond"/>
        </w:rPr>
        <w:t>legalább középfokú végzettség</w:t>
      </w:r>
      <w:r w:rsidR="0075583E" w:rsidRPr="0075583E">
        <w:rPr>
          <w:rFonts w:ascii="Garamond" w:hAnsi="Garamond"/>
        </w:rPr>
        <w:t>,</w:t>
      </w:r>
    </w:p>
    <w:p w:rsidR="0075583E" w:rsidRPr="0075583E" w:rsidRDefault="0075583E" w:rsidP="009F73E1">
      <w:pPr>
        <w:pStyle w:val="Listaszerbekezds"/>
        <w:numPr>
          <w:ilvl w:val="0"/>
          <w:numId w:val="6"/>
        </w:numPr>
        <w:tabs>
          <w:tab w:val="left" w:pos="360"/>
        </w:tabs>
        <w:rPr>
          <w:color w:val="auto"/>
        </w:rPr>
      </w:pPr>
      <w:r w:rsidRPr="0075583E">
        <w:rPr>
          <w:rFonts w:eastAsia="Times New Roman"/>
          <w:color w:val="auto"/>
          <w:w w:val="100"/>
          <w:szCs w:val="24"/>
          <w:lang w:eastAsia="hu-HU"/>
        </w:rPr>
        <w:t>hasonló munkakörben szerzett legalább 1 éves gyakorlat</w:t>
      </w:r>
    </w:p>
    <w:p w:rsidR="0075583E" w:rsidRPr="0075583E" w:rsidRDefault="00D01924" w:rsidP="00FD4A0A">
      <w:pPr>
        <w:pStyle w:val="Listaszerbekezds"/>
        <w:numPr>
          <w:ilvl w:val="0"/>
          <w:numId w:val="6"/>
        </w:numPr>
        <w:tabs>
          <w:tab w:val="left" w:pos="360"/>
        </w:tabs>
        <w:rPr>
          <w:color w:val="auto"/>
        </w:rPr>
      </w:pPr>
      <w:r w:rsidRPr="0075583E">
        <w:rPr>
          <w:color w:val="auto"/>
        </w:rPr>
        <w:t>magyar állampolgárság,</w:t>
      </w:r>
    </w:p>
    <w:p w:rsidR="00D01924" w:rsidRPr="0075583E" w:rsidRDefault="002C5EA3" w:rsidP="00FD4A0A">
      <w:pPr>
        <w:pStyle w:val="Listaszerbekezds"/>
        <w:numPr>
          <w:ilvl w:val="0"/>
          <w:numId w:val="6"/>
        </w:numPr>
        <w:tabs>
          <w:tab w:val="left" w:pos="360"/>
        </w:tabs>
        <w:rPr>
          <w:color w:val="auto"/>
        </w:rPr>
      </w:pPr>
      <w:r w:rsidRPr="0075583E">
        <w:rPr>
          <w:color w:val="auto"/>
        </w:rPr>
        <w:t>büntetlen előélet.</w:t>
      </w: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Style w:val="Kiemels"/>
          <w:rFonts w:ascii="Garamond" w:hAnsi="Garamond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Előnyt jelent</w:t>
      </w:r>
      <w:r w:rsidRPr="00DD4424">
        <w:rPr>
          <w:rStyle w:val="Kiemels"/>
          <w:rFonts w:ascii="Garamond" w:hAnsi="Garamond"/>
          <w:b/>
          <w:i w:val="0"/>
        </w:rPr>
        <w:t>:</w:t>
      </w:r>
    </w:p>
    <w:p w:rsidR="00A11228" w:rsidRPr="00DD4424" w:rsidRDefault="00A11228" w:rsidP="00175B43">
      <w:pPr>
        <w:numPr>
          <w:ilvl w:val="0"/>
          <w:numId w:val="6"/>
        </w:numPr>
        <w:rPr>
          <w:rFonts w:ascii="Garamond" w:hAnsi="Garamond" w:cs="Arial"/>
        </w:rPr>
      </w:pPr>
      <w:r>
        <w:rPr>
          <w:rFonts w:ascii="Garamond" w:hAnsi="Garamond" w:cs="Arial"/>
        </w:rPr>
        <w:t>vagyonőri igazolvány megléte,</w:t>
      </w:r>
    </w:p>
    <w:p w:rsidR="000D2280" w:rsidRPr="00DD4424" w:rsidRDefault="00320C4C" w:rsidP="00AE07C0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alapszintű </w:t>
      </w:r>
      <w:r w:rsidR="004711CE" w:rsidRPr="00DD4424">
        <w:rPr>
          <w:rFonts w:ascii="Garamond" w:hAnsi="Garamond"/>
        </w:rPr>
        <w:t>s</w:t>
      </w:r>
      <w:r w:rsidR="00F06A48" w:rsidRPr="00DD4424">
        <w:rPr>
          <w:rFonts w:ascii="Garamond" w:hAnsi="Garamond"/>
        </w:rPr>
        <w:t>zámítástechnikai ismeret</w:t>
      </w:r>
      <w:r w:rsidRPr="00DD4424">
        <w:rPr>
          <w:rFonts w:ascii="Garamond" w:hAnsi="Garamond"/>
        </w:rPr>
        <w:t>.</w:t>
      </w:r>
    </w:p>
    <w:p w:rsidR="000D2280" w:rsidRPr="00DD4424" w:rsidRDefault="000D2280" w:rsidP="000D2280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Fonts w:ascii="Garamond" w:hAnsi="Garamond" w:cs="Arial"/>
          <w:b/>
        </w:rPr>
      </w:pPr>
      <w:r w:rsidRPr="00DD4424">
        <w:rPr>
          <w:rStyle w:val="Kiemels"/>
          <w:rFonts w:ascii="Garamond" w:hAnsi="Garamond" w:cs="Arial"/>
          <w:b/>
          <w:i w:val="0"/>
        </w:rPr>
        <w:t>A pályázatnak tartalmaznia kell</w:t>
      </w:r>
      <w:r w:rsidRPr="00DD4424">
        <w:rPr>
          <w:rFonts w:ascii="Garamond" w:hAnsi="Garamond" w:cs="Arial"/>
          <w:b/>
        </w:rPr>
        <w:t>:</w:t>
      </w:r>
    </w:p>
    <w:p w:rsidR="005F706C" w:rsidRPr="00DD4424" w:rsidRDefault="005D6BB8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magyar nyelvű </w:t>
      </w:r>
      <w:r w:rsidR="005F706C" w:rsidRPr="00DD4424">
        <w:rPr>
          <w:rFonts w:ascii="Garamond" w:hAnsi="Garamond"/>
        </w:rPr>
        <w:t xml:space="preserve">szakmai önéletrajzot, 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végzettséget/képesítést tanúsító okirat(ok) másolatát,</w:t>
      </w:r>
    </w:p>
    <w:p w:rsidR="0094215F" w:rsidRPr="00DD4424" w:rsidRDefault="0094215F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bérigény megjelölést,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:rsidR="00091277" w:rsidRPr="00DD4424" w:rsidRDefault="00091277" w:rsidP="00091277">
      <w:pPr>
        <w:rPr>
          <w:rFonts w:ascii="Garamond" w:hAnsi="Garamond"/>
        </w:rPr>
      </w:pPr>
    </w:p>
    <w:p w:rsidR="0075583E" w:rsidRDefault="0075583E" w:rsidP="002D1174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</w:p>
    <w:p w:rsidR="0075583E" w:rsidRDefault="0075583E" w:rsidP="002D1174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</w:p>
    <w:p w:rsidR="002D1174" w:rsidRPr="00EE548D" w:rsidRDefault="002D1174" w:rsidP="002D1174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>Illetmény és juttatások:</w:t>
      </w:r>
    </w:p>
    <w:p w:rsidR="002D1174" w:rsidRPr="00EE548D" w:rsidRDefault="002D1174" w:rsidP="002D1174">
      <w:pPr>
        <w:ind w:left="426"/>
        <w:jc w:val="both"/>
        <w:rPr>
          <w:rFonts w:ascii="Garamond" w:hAnsi="Garamond"/>
        </w:rPr>
      </w:pPr>
      <w:r w:rsidRPr="00EE548D">
        <w:rPr>
          <w:rFonts w:ascii="Garamond" w:hAnsi="Garamond"/>
        </w:rPr>
        <w:lastRenderedPageBreak/>
        <w:t xml:space="preserve">Az illetmény megállapítására és a juttatásokra a "Közalkalmazottak jogállásáról szóló" 1992. évi XXXIII. törvény </w:t>
      </w:r>
      <w:r>
        <w:rPr>
          <w:rFonts w:ascii="Garamond" w:hAnsi="Garamond"/>
        </w:rPr>
        <w:t>rendelkezései az irányadók.</w:t>
      </w:r>
    </w:p>
    <w:p w:rsidR="00151FDE" w:rsidRDefault="00151FDE" w:rsidP="00091277">
      <w:pPr>
        <w:rPr>
          <w:rFonts w:ascii="Garamond" w:hAnsi="Garamond"/>
          <w:b/>
        </w:rPr>
      </w:pPr>
    </w:p>
    <w:p w:rsidR="00091277" w:rsidRPr="00DD4424" w:rsidRDefault="00091277" w:rsidP="00091277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 benyújtása:</w:t>
      </w:r>
    </w:p>
    <w:p w:rsidR="00091277" w:rsidRPr="00DD4424" w:rsidRDefault="00091277" w:rsidP="00091277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A pályázatokat elektronikus úton kell beküldeni az </w:t>
      </w:r>
      <w:r w:rsidR="00B80FB7" w:rsidRPr="00DD4424">
        <w:rPr>
          <w:rFonts w:ascii="Garamond" w:hAnsi="Garamond"/>
        </w:rPr>
        <w:t xml:space="preserve">MTA LGK Munkaügy </w:t>
      </w:r>
      <w:hyperlink r:id="rId8" w:history="1">
        <w:r w:rsidR="00B80FB7" w:rsidRPr="00DD4424">
          <w:rPr>
            <w:rStyle w:val="Hiperhivatkozs"/>
            <w:rFonts w:ascii="Garamond" w:hAnsi="Garamond"/>
          </w:rPr>
          <w:t>fabian.andrea@lgk.mta.hu</w:t>
        </w:r>
      </w:hyperlink>
      <w:r w:rsidRPr="00DD4424">
        <w:rPr>
          <w:rFonts w:ascii="Garamond" w:hAnsi="Garamond"/>
        </w:rPr>
        <w:t xml:space="preserve"> e-mail címre.</w:t>
      </w:r>
    </w:p>
    <w:p w:rsidR="00487ECE" w:rsidRPr="00DD4424" w:rsidRDefault="00487ECE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Kérjük feltüntetni a beosztás megnevezését: „álláspályázat: </w:t>
      </w:r>
      <w:r w:rsidR="0032799A">
        <w:rPr>
          <w:rFonts w:ascii="Garamond" w:hAnsi="Garamond"/>
        </w:rPr>
        <w:t>portás</w:t>
      </w:r>
      <w:bookmarkStart w:id="0" w:name="_GoBack"/>
      <w:bookmarkEnd w:id="0"/>
      <w:r w:rsidRPr="00DD4424">
        <w:rPr>
          <w:rFonts w:ascii="Garamond" w:hAnsi="Garamond"/>
        </w:rPr>
        <w:t>”.</w:t>
      </w:r>
    </w:p>
    <w:p w:rsidR="00DD4424" w:rsidRDefault="00DD4424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</w:p>
    <w:p w:rsidR="00B86C17" w:rsidRPr="00DD4424" w:rsidRDefault="00B86C17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DD4424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DD4424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DD4424">
        <w:rPr>
          <w:rFonts w:ascii="Garamond" w:hAnsi="Garamond" w:cs="Arial"/>
          <w:b/>
          <w:iCs/>
          <w:color w:val="000000"/>
        </w:rPr>
        <w:t xml:space="preserve"> időpontja:</w:t>
      </w:r>
    </w:p>
    <w:p w:rsidR="00B86C17" w:rsidRPr="00DD4424" w:rsidRDefault="00B86C17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  <w:b/>
          <w:color w:val="000000"/>
        </w:rPr>
      </w:pPr>
      <w:r w:rsidRPr="00DD4424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B86C17" w:rsidRPr="00DD4424" w:rsidRDefault="00B86C17" w:rsidP="00B86C17">
      <w:pPr>
        <w:rPr>
          <w:rFonts w:ascii="Garamond" w:hAnsi="Garamond"/>
        </w:rPr>
      </w:pPr>
    </w:p>
    <w:p w:rsidR="00DD4424" w:rsidRPr="00DD4424" w:rsidRDefault="00DD4424" w:rsidP="00DD4424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A pályázat benyújtásának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  <w:color w:val="000000"/>
        </w:rPr>
        <w:t>202</w:t>
      </w:r>
      <w:r w:rsidR="001C64E2">
        <w:rPr>
          <w:rFonts w:ascii="Garamond" w:hAnsi="Garamond"/>
          <w:color w:val="000000"/>
        </w:rPr>
        <w:t>5</w:t>
      </w:r>
      <w:r w:rsidRPr="00DD4424">
        <w:rPr>
          <w:rFonts w:ascii="Garamond" w:hAnsi="Garamond"/>
        </w:rPr>
        <w:t xml:space="preserve">. </w:t>
      </w:r>
      <w:r w:rsidR="002D1174">
        <w:rPr>
          <w:rFonts w:ascii="Garamond" w:hAnsi="Garamond"/>
        </w:rPr>
        <w:t>március</w:t>
      </w:r>
      <w:r w:rsidRPr="00DD4424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13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</w:p>
    <w:p w:rsidR="00DD4424" w:rsidRPr="00DD4424" w:rsidRDefault="00DD4424" w:rsidP="00DD4424">
      <w:pPr>
        <w:jc w:val="both"/>
        <w:rPr>
          <w:rFonts w:ascii="Garamond" w:hAnsi="Garamond"/>
        </w:rPr>
      </w:pPr>
      <w:r w:rsidRPr="00DD4424">
        <w:rPr>
          <w:rFonts w:ascii="Garamond" w:hAnsi="Garamond"/>
          <w:b/>
        </w:rPr>
        <w:t>A pályázat elbírálásának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202</w:t>
      </w:r>
      <w:r w:rsidR="001C64E2">
        <w:rPr>
          <w:rFonts w:ascii="Garamond" w:hAnsi="Garamond"/>
        </w:rPr>
        <w:t>5</w:t>
      </w:r>
      <w:r w:rsidRPr="00DD4424">
        <w:rPr>
          <w:rFonts w:ascii="Garamond" w:hAnsi="Garamond"/>
        </w:rPr>
        <w:t xml:space="preserve">. </w:t>
      </w:r>
      <w:r w:rsidR="002D1174">
        <w:rPr>
          <w:rFonts w:ascii="Garamond" w:hAnsi="Garamond"/>
        </w:rPr>
        <w:t>március</w:t>
      </w:r>
      <w:r w:rsidRPr="00DD4424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14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rPr>
          <w:rFonts w:ascii="Garamond" w:hAnsi="Garamond"/>
        </w:rPr>
      </w:pP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pályázati kiírás további közzétételének helye, ideje:</w:t>
      </w:r>
    </w:p>
    <w:p w:rsidR="00477598" w:rsidRPr="00144C19" w:rsidRDefault="00477598" w:rsidP="00477598">
      <w:pPr>
        <w:numPr>
          <w:ilvl w:val="1"/>
          <w:numId w:val="8"/>
        </w:numPr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2D1174">
        <w:rPr>
          <w:rFonts w:ascii="Garamond" w:hAnsi="Garamond"/>
        </w:rPr>
        <w:t>február</w:t>
      </w:r>
      <w:r w:rsidRPr="00144C19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13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9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2D1174">
        <w:rPr>
          <w:rFonts w:ascii="Garamond" w:hAnsi="Garamond"/>
        </w:rPr>
        <w:t>február</w:t>
      </w:r>
      <w:r w:rsidRPr="00144C19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13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0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2D1174">
        <w:rPr>
          <w:rFonts w:ascii="Garamond" w:hAnsi="Garamond"/>
        </w:rPr>
        <w:t>február</w:t>
      </w:r>
      <w:r w:rsidRPr="00144C19">
        <w:rPr>
          <w:rFonts w:ascii="Garamond" w:hAnsi="Garamond"/>
        </w:rPr>
        <w:t xml:space="preserve"> </w:t>
      </w:r>
      <w:r w:rsidR="002D1174">
        <w:rPr>
          <w:rFonts w:ascii="Garamond" w:hAnsi="Garamond"/>
        </w:rPr>
        <w:t>13</w:t>
      </w:r>
      <w:r w:rsidRPr="00144C19">
        <w:rPr>
          <w:rFonts w:ascii="Garamond" w:hAnsi="Garamond"/>
        </w:rPr>
        <w:t>.</w:t>
      </w:r>
    </w:p>
    <w:p w:rsidR="00B86C17" w:rsidRPr="00DD4424" w:rsidRDefault="00B86C17" w:rsidP="00B86C17">
      <w:pPr>
        <w:jc w:val="both"/>
        <w:rPr>
          <w:rStyle w:val="Kiemels2"/>
          <w:rFonts w:ascii="Garamond" w:hAnsi="Garamond"/>
          <w:b w:val="0"/>
          <w:bCs w:val="0"/>
        </w:rPr>
      </w:pPr>
    </w:p>
    <w:p w:rsidR="005F706C" w:rsidRPr="00DD4424" w:rsidRDefault="005F706C" w:rsidP="005F706C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Megjegyzés</w:t>
      </w:r>
      <w:r w:rsidRPr="00DD4424">
        <w:rPr>
          <w:rFonts w:ascii="Garamond" w:hAnsi="Garamond"/>
        </w:rPr>
        <w:t xml:space="preserve">: </w:t>
      </w:r>
    </w:p>
    <w:p w:rsidR="005F706C" w:rsidRPr="00DD4424" w:rsidRDefault="005F706C" w:rsidP="005F706C">
      <w:pPr>
        <w:numPr>
          <w:ilvl w:val="1"/>
          <w:numId w:val="4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bCs/>
        </w:rPr>
      </w:pPr>
      <w:r w:rsidRPr="00DD4424">
        <w:rPr>
          <w:rFonts w:ascii="Garamond" w:hAnsi="Garamond"/>
        </w:rPr>
        <w:t>Nyugdíjasokat csak a nyugdíjuk szüneteltetése mellett tudunk alkalmazni.</w:t>
      </w:r>
    </w:p>
    <w:p w:rsidR="005F706C" w:rsidRPr="00DD4424" w:rsidRDefault="005F706C" w:rsidP="005F706C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sectPr w:rsidR="005F706C" w:rsidRPr="00DD4424" w:rsidSect="00876DCA">
      <w:headerReference w:type="default" r:id="rId11"/>
      <w:pgSz w:w="11906" w:h="16838"/>
      <w:pgMar w:top="129" w:right="1133" w:bottom="851" w:left="1418" w:header="1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CA" w:rsidRDefault="003E14CA" w:rsidP="00EA5DDE">
      <w:r>
        <w:separator/>
      </w:r>
    </w:p>
  </w:endnote>
  <w:endnote w:type="continuationSeparator" w:id="0">
    <w:p w:rsidR="003E14CA" w:rsidRDefault="003E14CA" w:rsidP="00E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CA" w:rsidRDefault="003E14CA" w:rsidP="00EA5DDE">
      <w:r>
        <w:separator/>
      </w:r>
    </w:p>
  </w:footnote>
  <w:footnote w:type="continuationSeparator" w:id="0">
    <w:p w:rsidR="003E14CA" w:rsidRDefault="003E14CA" w:rsidP="00E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C7" w:rsidRDefault="00B86C17" w:rsidP="00B86C17">
    <w:pPr>
      <w:pStyle w:val="lfej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:rsidR="00B86C17" w:rsidRPr="00B86C17" w:rsidRDefault="00B86C17" w:rsidP="00B86C17">
    <w:pPr>
      <w:pStyle w:val="lfej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BA9"/>
    <w:multiLevelType w:val="hybridMultilevel"/>
    <w:tmpl w:val="B81ED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3197"/>
    <w:multiLevelType w:val="hybridMultilevel"/>
    <w:tmpl w:val="4714582E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627" w:hanging="267"/>
      </w:pPr>
      <w:rPr>
        <w:rFonts w:ascii="Symbol" w:hAnsi="Symbo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379D"/>
    <w:rsid w:val="00020B7C"/>
    <w:rsid w:val="00032D51"/>
    <w:rsid w:val="0004112A"/>
    <w:rsid w:val="00082985"/>
    <w:rsid w:val="0009007C"/>
    <w:rsid w:val="00091277"/>
    <w:rsid w:val="000C6B5B"/>
    <w:rsid w:val="000C7502"/>
    <w:rsid w:val="000D2280"/>
    <w:rsid w:val="000E0CCB"/>
    <w:rsid w:val="00121852"/>
    <w:rsid w:val="00122C6F"/>
    <w:rsid w:val="00131E65"/>
    <w:rsid w:val="00141903"/>
    <w:rsid w:val="00142021"/>
    <w:rsid w:val="00143680"/>
    <w:rsid w:val="00151FDE"/>
    <w:rsid w:val="00157551"/>
    <w:rsid w:val="00167CDE"/>
    <w:rsid w:val="00175B43"/>
    <w:rsid w:val="00176D36"/>
    <w:rsid w:val="00190D8D"/>
    <w:rsid w:val="001950D9"/>
    <w:rsid w:val="001B5A7A"/>
    <w:rsid w:val="001B7A9B"/>
    <w:rsid w:val="001C3A61"/>
    <w:rsid w:val="001C64E2"/>
    <w:rsid w:val="001D4DE0"/>
    <w:rsid w:val="002325A3"/>
    <w:rsid w:val="002454EB"/>
    <w:rsid w:val="0025279E"/>
    <w:rsid w:val="00263106"/>
    <w:rsid w:val="00277011"/>
    <w:rsid w:val="0029051C"/>
    <w:rsid w:val="002953CA"/>
    <w:rsid w:val="002C5EA3"/>
    <w:rsid w:val="002D1174"/>
    <w:rsid w:val="002D3897"/>
    <w:rsid w:val="002D3A64"/>
    <w:rsid w:val="002E0A60"/>
    <w:rsid w:val="002F17FA"/>
    <w:rsid w:val="002F312E"/>
    <w:rsid w:val="002F33D2"/>
    <w:rsid w:val="002F4CCE"/>
    <w:rsid w:val="003002D2"/>
    <w:rsid w:val="003101F5"/>
    <w:rsid w:val="00316411"/>
    <w:rsid w:val="00320C4C"/>
    <w:rsid w:val="00325B90"/>
    <w:rsid w:val="00326AB6"/>
    <w:rsid w:val="0032799A"/>
    <w:rsid w:val="00327E7D"/>
    <w:rsid w:val="00341384"/>
    <w:rsid w:val="00344DEE"/>
    <w:rsid w:val="00382223"/>
    <w:rsid w:val="003E14CA"/>
    <w:rsid w:val="003E4770"/>
    <w:rsid w:val="004358AD"/>
    <w:rsid w:val="00442F5F"/>
    <w:rsid w:val="0044396F"/>
    <w:rsid w:val="00446DD7"/>
    <w:rsid w:val="00446E15"/>
    <w:rsid w:val="004711CE"/>
    <w:rsid w:val="00477598"/>
    <w:rsid w:val="00487ECE"/>
    <w:rsid w:val="00490AD8"/>
    <w:rsid w:val="0049163B"/>
    <w:rsid w:val="004A28A0"/>
    <w:rsid w:val="004A5C8E"/>
    <w:rsid w:val="004A7E56"/>
    <w:rsid w:val="004E3249"/>
    <w:rsid w:val="004F49DE"/>
    <w:rsid w:val="00515A03"/>
    <w:rsid w:val="00537BF1"/>
    <w:rsid w:val="00537D13"/>
    <w:rsid w:val="00552AFE"/>
    <w:rsid w:val="0056199F"/>
    <w:rsid w:val="005876CF"/>
    <w:rsid w:val="005946CB"/>
    <w:rsid w:val="005D6BB8"/>
    <w:rsid w:val="005E2ED9"/>
    <w:rsid w:val="005F706C"/>
    <w:rsid w:val="006106C9"/>
    <w:rsid w:val="00617A88"/>
    <w:rsid w:val="006349B6"/>
    <w:rsid w:val="00651B40"/>
    <w:rsid w:val="00665636"/>
    <w:rsid w:val="006A6F60"/>
    <w:rsid w:val="006B25DD"/>
    <w:rsid w:val="006B7EDC"/>
    <w:rsid w:val="006C061F"/>
    <w:rsid w:val="006C2520"/>
    <w:rsid w:val="006D64B2"/>
    <w:rsid w:val="006E3D0E"/>
    <w:rsid w:val="006F2DA5"/>
    <w:rsid w:val="00716205"/>
    <w:rsid w:val="007207CC"/>
    <w:rsid w:val="00732701"/>
    <w:rsid w:val="0075583E"/>
    <w:rsid w:val="007632E0"/>
    <w:rsid w:val="00764D4C"/>
    <w:rsid w:val="007A230E"/>
    <w:rsid w:val="007A511B"/>
    <w:rsid w:val="007C002E"/>
    <w:rsid w:val="007C5B3B"/>
    <w:rsid w:val="00853C53"/>
    <w:rsid w:val="00873AC8"/>
    <w:rsid w:val="00876DCA"/>
    <w:rsid w:val="00895B02"/>
    <w:rsid w:val="008A15E6"/>
    <w:rsid w:val="008A266B"/>
    <w:rsid w:val="008A5819"/>
    <w:rsid w:val="008C6A0F"/>
    <w:rsid w:val="00907DE0"/>
    <w:rsid w:val="0092322B"/>
    <w:rsid w:val="00926EA1"/>
    <w:rsid w:val="00930F01"/>
    <w:rsid w:val="009320CD"/>
    <w:rsid w:val="0094215F"/>
    <w:rsid w:val="009526BF"/>
    <w:rsid w:val="009579E2"/>
    <w:rsid w:val="00971C96"/>
    <w:rsid w:val="00976B44"/>
    <w:rsid w:val="00985611"/>
    <w:rsid w:val="009A3376"/>
    <w:rsid w:val="009E5ACD"/>
    <w:rsid w:val="009F78CD"/>
    <w:rsid w:val="00A033CC"/>
    <w:rsid w:val="00A03DE9"/>
    <w:rsid w:val="00A11228"/>
    <w:rsid w:val="00A14AF2"/>
    <w:rsid w:val="00A201EA"/>
    <w:rsid w:val="00A730A0"/>
    <w:rsid w:val="00A976F3"/>
    <w:rsid w:val="00AB002E"/>
    <w:rsid w:val="00AB7D35"/>
    <w:rsid w:val="00AC2C86"/>
    <w:rsid w:val="00AC2CCD"/>
    <w:rsid w:val="00AC7806"/>
    <w:rsid w:val="00AE07C0"/>
    <w:rsid w:val="00AE58C3"/>
    <w:rsid w:val="00B314C6"/>
    <w:rsid w:val="00B403EC"/>
    <w:rsid w:val="00B60681"/>
    <w:rsid w:val="00B63D41"/>
    <w:rsid w:val="00B709F5"/>
    <w:rsid w:val="00B80FB7"/>
    <w:rsid w:val="00B86C17"/>
    <w:rsid w:val="00B93982"/>
    <w:rsid w:val="00BA49AB"/>
    <w:rsid w:val="00BA7CE0"/>
    <w:rsid w:val="00BB3F16"/>
    <w:rsid w:val="00BB7F43"/>
    <w:rsid w:val="00BC7DB3"/>
    <w:rsid w:val="00C06E49"/>
    <w:rsid w:val="00C3101D"/>
    <w:rsid w:val="00C475E1"/>
    <w:rsid w:val="00C518FE"/>
    <w:rsid w:val="00C662ED"/>
    <w:rsid w:val="00C71DD1"/>
    <w:rsid w:val="00C752F6"/>
    <w:rsid w:val="00C94936"/>
    <w:rsid w:val="00C96852"/>
    <w:rsid w:val="00C97338"/>
    <w:rsid w:val="00CB29F8"/>
    <w:rsid w:val="00CB5EBC"/>
    <w:rsid w:val="00CC360E"/>
    <w:rsid w:val="00CD114F"/>
    <w:rsid w:val="00CE3CC7"/>
    <w:rsid w:val="00CF28D8"/>
    <w:rsid w:val="00D01924"/>
    <w:rsid w:val="00D0702C"/>
    <w:rsid w:val="00D31951"/>
    <w:rsid w:val="00D31D35"/>
    <w:rsid w:val="00D41D73"/>
    <w:rsid w:val="00D50F74"/>
    <w:rsid w:val="00D7225E"/>
    <w:rsid w:val="00D94C55"/>
    <w:rsid w:val="00DD09CF"/>
    <w:rsid w:val="00DD4424"/>
    <w:rsid w:val="00DD7FD7"/>
    <w:rsid w:val="00DE1F0B"/>
    <w:rsid w:val="00E23DDB"/>
    <w:rsid w:val="00E431DE"/>
    <w:rsid w:val="00E556D1"/>
    <w:rsid w:val="00E71B7D"/>
    <w:rsid w:val="00E744A6"/>
    <w:rsid w:val="00E748EF"/>
    <w:rsid w:val="00E76A29"/>
    <w:rsid w:val="00EA216D"/>
    <w:rsid w:val="00EA2FEB"/>
    <w:rsid w:val="00EA48BD"/>
    <w:rsid w:val="00EA5DDE"/>
    <w:rsid w:val="00EA6CF1"/>
    <w:rsid w:val="00ED4D01"/>
    <w:rsid w:val="00EE225A"/>
    <w:rsid w:val="00EE356D"/>
    <w:rsid w:val="00EE51F6"/>
    <w:rsid w:val="00F03957"/>
    <w:rsid w:val="00F06A48"/>
    <w:rsid w:val="00F33F41"/>
    <w:rsid w:val="00F36C61"/>
    <w:rsid w:val="00F62A1D"/>
    <w:rsid w:val="00F7658B"/>
    <w:rsid w:val="00F82036"/>
    <w:rsid w:val="00F96E2F"/>
    <w:rsid w:val="00FA2151"/>
    <w:rsid w:val="00FB137D"/>
    <w:rsid w:val="00FB777F"/>
    <w:rsid w:val="00FC0BB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4E7E62"/>
  <w15:chartTrackingRefBased/>
  <w15:docId w15:val="{F0ADE79C-4715-4A91-925F-C77D21B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12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iemels2">
    <w:name w:val="Kiemelés2"/>
    <w:qFormat/>
    <w:rsid w:val="00E556D1"/>
    <w:rPr>
      <w:b/>
      <w:bCs/>
    </w:rPr>
  </w:style>
  <w:style w:type="character" w:styleId="Hiperhivatkozs">
    <w:name w:val="Hyperlink"/>
    <w:rsid w:val="00141903"/>
    <w:rPr>
      <w:color w:val="0000FF"/>
      <w:u w:val="single"/>
    </w:rPr>
  </w:style>
  <w:style w:type="character" w:customStyle="1" w:styleId="A0">
    <w:name w:val="A0"/>
    <w:uiPriority w:val="99"/>
    <w:rsid w:val="00167CDE"/>
    <w:rPr>
      <w:rFonts w:cs="Myriad Pro Cond"/>
      <w:color w:val="000000"/>
      <w:sz w:val="18"/>
      <w:szCs w:val="18"/>
    </w:rPr>
  </w:style>
  <w:style w:type="paragraph" w:customStyle="1" w:styleId="Pa0">
    <w:name w:val="Pa0"/>
    <w:basedOn w:val="Norml"/>
    <w:next w:val="Norml"/>
    <w:uiPriority w:val="99"/>
    <w:rsid w:val="00A976F3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styleId="Jegyzethivatkozs">
    <w:name w:val="annotation reference"/>
    <w:rsid w:val="003101F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01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01F5"/>
  </w:style>
  <w:style w:type="paragraph" w:styleId="Megjegyzstrgya">
    <w:name w:val="annotation subject"/>
    <w:basedOn w:val="Jegyzetszveg"/>
    <w:next w:val="Jegyzetszveg"/>
    <w:link w:val="MegjegyzstrgyaChar"/>
    <w:rsid w:val="003101F5"/>
    <w:rPr>
      <w:b/>
      <w:bCs/>
    </w:rPr>
  </w:style>
  <w:style w:type="character" w:customStyle="1" w:styleId="MegjegyzstrgyaChar">
    <w:name w:val="Megjegyzés tárgya Char"/>
    <w:link w:val="Megjegyzstrgya"/>
    <w:rsid w:val="003101F5"/>
    <w:rPr>
      <w:b/>
      <w:bCs/>
    </w:rPr>
  </w:style>
  <w:style w:type="paragraph" w:styleId="Buborkszveg">
    <w:name w:val="Balloon Text"/>
    <w:basedOn w:val="Norml"/>
    <w:link w:val="BuborkszvegChar"/>
    <w:rsid w:val="003101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1F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A5DD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DDE"/>
    <w:rPr>
      <w:sz w:val="24"/>
      <w:szCs w:val="24"/>
    </w:rPr>
  </w:style>
  <w:style w:type="paragraph" w:styleId="llb">
    <w:name w:val="footer"/>
    <w:basedOn w:val="Norml"/>
    <w:link w:val="llbChar"/>
    <w:rsid w:val="00EA5DD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A5DDE"/>
    <w:rPr>
      <w:sz w:val="24"/>
      <w:szCs w:val="24"/>
    </w:rPr>
  </w:style>
  <w:style w:type="paragraph" w:customStyle="1" w:styleId="a">
    <w:qFormat/>
    <w:rsid w:val="005F7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andrea@lgk.mt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gk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2285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mailto:fabian.andrea@lgk.mta.hu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subject/>
  <dc:creator>Kertész Róbertné</dc:creator>
  <cp:keywords/>
  <cp:lastModifiedBy>Fábián Andrea</cp:lastModifiedBy>
  <cp:revision>5</cp:revision>
  <cp:lastPrinted>2025-02-10T09:44:00Z</cp:lastPrinted>
  <dcterms:created xsi:type="dcterms:W3CDTF">2025-02-10T12:25:00Z</dcterms:created>
  <dcterms:modified xsi:type="dcterms:W3CDTF">2025-02-14T10:52:00Z</dcterms:modified>
</cp:coreProperties>
</file>